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B7D" w:rsidRPr="007D39BC" w:rsidRDefault="003B5B7D">
      <w:pPr>
        <w:rPr>
          <w:rFonts w:ascii="Georgia" w:hAnsi="Georgia"/>
          <w:b/>
        </w:rPr>
      </w:pPr>
      <w:r w:rsidRPr="007D39BC">
        <w:rPr>
          <w:rFonts w:ascii="Georgia" w:hAnsi="Georgia"/>
          <w:b/>
        </w:rPr>
        <w:t>Transfer Services</w:t>
      </w:r>
      <w:bookmarkStart w:id="0" w:name="_GoBack"/>
      <w:bookmarkEnd w:id="0"/>
    </w:p>
    <w:p w:rsidR="003B5B7D" w:rsidRPr="007D39BC" w:rsidRDefault="003B5B7D" w:rsidP="003B5B7D">
      <w:pPr>
        <w:pStyle w:val="NormalWeb"/>
        <w:shd w:val="clear" w:color="auto" w:fill="FFFFFF"/>
        <w:spacing w:before="0" w:beforeAutospacing="0" w:after="360" w:afterAutospacing="0" w:line="306" w:lineRule="atLeast"/>
        <w:textAlignment w:val="baseline"/>
        <w:rPr>
          <w:rFonts w:ascii="Georgia" w:hAnsi="Georgia"/>
          <w:sz w:val="18"/>
          <w:szCs w:val="18"/>
        </w:rPr>
      </w:pPr>
      <w:r w:rsidRPr="007D39BC">
        <w:rPr>
          <w:rFonts w:ascii="Georgia" w:hAnsi="Georgia"/>
          <w:sz w:val="18"/>
          <w:szCs w:val="18"/>
        </w:rPr>
        <w:t xml:space="preserve">Here at </w:t>
      </w:r>
      <w:r w:rsidRPr="007D39BC">
        <w:rPr>
          <w:rFonts w:ascii="Georgia" w:hAnsi="Georgia"/>
          <w:sz w:val="18"/>
          <w:szCs w:val="18"/>
        </w:rPr>
        <w:t>Baltimore City</w:t>
      </w:r>
      <w:r w:rsidRPr="007D39BC">
        <w:rPr>
          <w:rFonts w:ascii="Georgia" w:hAnsi="Georgia"/>
          <w:sz w:val="18"/>
          <w:szCs w:val="18"/>
        </w:rPr>
        <w:t xml:space="preserve"> Community College, we </w:t>
      </w:r>
      <w:r w:rsidRPr="007D39BC">
        <w:rPr>
          <w:rFonts w:ascii="Georgia" w:hAnsi="Georgia"/>
          <w:sz w:val="18"/>
          <w:szCs w:val="18"/>
        </w:rPr>
        <w:t xml:space="preserve">offer two kinds of </w:t>
      </w:r>
      <w:r w:rsidRPr="007D39BC">
        <w:rPr>
          <w:rFonts w:ascii="Georgia" w:hAnsi="Georgia"/>
          <w:sz w:val="18"/>
          <w:szCs w:val="18"/>
        </w:rPr>
        <w:t>majors: Transfer Majors and Career Majors.</w:t>
      </w:r>
    </w:p>
    <w:p w:rsidR="003B5B7D" w:rsidRPr="007D39BC" w:rsidRDefault="003B5B7D" w:rsidP="003B5B7D">
      <w:pPr>
        <w:pStyle w:val="NormalWeb"/>
        <w:shd w:val="clear" w:color="auto" w:fill="FFFFFF"/>
        <w:spacing w:before="0" w:beforeAutospacing="0" w:after="360" w:afterAutospacing="0" w:line="306" w:lineRule="atLeast"/>
        <w:textAlignment w:val="baseline"/>
        <w:rPr>
          <w:rFonts w:ascii="Georgia" w:hAnsi="Georgia"/>
          <w:sz w:val="18"/>
          <w:szCs w:val="18"/>
        </w:rPr>
      </w:pPr>
      <w:r w:rsidRPr="007D39BC">
        <w:rPr>
          <w:rFonts w:ascii="Georgia" w:hAnsi="Georgia"/>
          <w:sz w:val="18"/>
          <w:szCs w:val="18"/>
        </w:rPr>
        <w:t>Transfer Majors are designed to parallel university programs for the first 60 credits. Then the student can transfer to a four-year school for 60 additional credits, thereby earning a Bachelor’s degree.</w:t>
      </w:r>
    </w:p>
    <w:p w:rsidR="003B5B7D" w:rsidRPr="007D39BC" w:rsidRDefault="003B5B7D" w:rsidP="003B5B7D">
      <w:pPr>
        <w:pStyle w:val="NormalWeb"/>
        <w:shd w:val="clear" w:color="auto" w:fill="FFFFFF"/>
        <w:spacing w:before="0" w:beforeAutospacing="0" w:after="360" w:afterAutospacing="0" w:line="306" w:lineRule="atLeast"/>
        <w:textAlignment w:val="baseline"/>
        <w:rPr>
          <w:rFonts w:ascii="Georgia" w:hAnsi="Georgia"/>
          <w:sz w:val="18"/>
          <w:szCs w:val="18"/>
        </w:rPr>
      </w:pPr>
      <w:r w:rsidRPr="007D39BC">
        <w:rPr>
          <w:rFonts w:ascii="Georgia" w:hAnsi="Georgia"/>
          <w:sz w:val="18"/>
          <w:szCs w:val="18"/>
        </w:rPr>
        <w:t xml:space="preserve"> In most majors, 120 appropriate credit hours are required to obtain a Bachelor’s degree. You can usually get the 100 and 200 level courses that comprise half of those credits (the freshman and sophomore years) at the community college. When you transfer, you will complete the 300 and 400 level courses that are the requirements for your junior and senior years. </w:t>
      </w:r>
    </w:p>
    <w:p w:rsidR="003B5B7D" w:rsidRPr="007D39BC" w:rsidRDefault="003B5B7D" w:rsidP="003B5B7D">
      <w:pPr>
        <w:pStyle w:val="NormalWeb"/>
        <w:shd w:val="clear" w:color="auto" w:fill="FFFFFF"/>
        <w:spacing w:before="0" w:beforeAutospacing="0" w:after="0" w:afterAutospacing="0"/>
        <w:textAlignment w:val="baseline"/>
        <w:rPr>
          <w:rFonts w:ascii="Georgia" w:hAnsi="Georgia"/>
          <w:sz w:val="18"/>
          <w:szCs w:val="18"/>
        </w:rPr>
      </w:pPr>
      <w:r w:rsidRPr="007D39BC">
        <w:rPr>
          <w:rFonts w:ascii="Georgia" w:hAnsi="Georgia"/>
          <w:sz w:val="18"/>
          <w:szCs w:val="18"/>
        </w:rPr>
        <w:t xml:space="preserve">Remember 30 credits earned means the freshman years is completed. </w:t>
      </w:r>
    </w:p>
    <w:p w:rsidR="003B5B7D" w:rsidRPr="007D39BC" w:rsidRDefault="003B5B7D" w:rsidP="003B5B7D">
      <w:pPr>
        <w:pStyle w:val="NormalWeb"/>
        <w:shd w:val="clear" w:color="auto" w:fill="FFFFFF"/>
        <w:spacing w:before="0" w:beforeAutospacing="0" w:after="0" w:afterAutospacing="0"/>
        <w:textAlignment w:val="baseline"/>
        <w:rPr>
          <w:rFonts w:ascii="Georgia" w:hAnsi="Georgia"/>
          <w:sz w:val="18"/>
          <w:szCs w:val="18"/>
        </w:rPr>
      </w:pPr>
      <w:r w:rsidRPr="007D39BC">
        <w:rPr>
          <w:rFonts w:ascii="Georgia" w:hAnsi="Georgia"/>
          <w:sz w:val="18"/>
          <w:szCs w:val="18"/>
        </w:rPr>
        <w:t xml:space="preserve">30 more credits (60 </w:t>
      </w:r>
      <w:proofErr w:type="gramStart"/>
      <w:r w:rsidRPr="007D39BC">
        <w:rPr>
          <w:rFonts w:ascii="Georgia" w:hAnsi="Georgia"/>
          <w:sz w:val="18"/>
          <w:szCs w:val="18"/>
        </w:rPr>
        <w:t>total</w:t>
      </w:r>
      <w:proofErr w:type="gramEnd"/>
      <w:r w:rsidRPr="007D39BC">
        <w:rPr>
          <w:rFonts w:ascii="Georgia" w:hAnsi="Georgia"/>
          <w:sz w:val="18"/>
          <w:szCs w:val="18"/>
        </w:rPr>
        <w:t xml:space="preserve">) and the sophomore year is through. </w:t>
      </w:r>
    </w:p>
    <w:p w:rsidR="003B5B7D" w:rsidRPr="007D39BC" w:rsidRDefault="003B5B7D" w:rsidP="003B5B7D">
      <w:pPr>
        <w:pStyle w:val="NormalWeb"/>
        <w:shd w:val="clear" w:color="auto" w:fill="FFFFFF"/>
        <w:spacing w:before="0" w:beforeAutospacing="0" w:after="0" w:afterAutospacing="0"/>
        <w:textAlignment w:val="baseline"/>
        <w:rPr>
          <w:rFonts w:ascii="Georgia" w:hAnsi="Georgia"/>
          <w:sz w:val="18"/>
          <w:szCs w:val="18"/>
        </w:rPr>
      </w:pPr>
      <w:r w:rsidRPr="007D39BC">
        <w:rPr>
          <w:rFonts w:ascii="Georgia" w:hAnsi="Georgia"/>
          <w:sz w:val="18"/>
          <w:szCs w:val="18"/>
        </w:rPr>
        <w:t xml:space="preserve">30 additional credits (90 </w:t>
      </w:r>
      <w:proofErr w:type="gramStart"/>
      <w:r w:rsidRPr="007D39BC">
        <w:rPr>
          <w:rFonts w:ascii="Georgia" w:hAnsi="Georgia"/>
          <w:sz w:val="18"/>
          <w:szCs w:val="18"/>
        </w:rPr>
        <w:t>total</w:t>
      </w:r>
      <w:proofErr w:type="gramEnd"/>
      <w:r w:rsidRPr="007D39BC">
        <w:rPr>
          <w:rFonts w:ascii="Georgia" w:hAnsi="Georgia"/>
          <w:sz w:val="18"/>
          <w:szCs w:val="18"/>
        </w:rPr>
        <w:t xml:space="preserve">) and the junior year is finished. </w:t>
      </w:r>
    </w:p>
    <w:p w:rsidR="003B5B7D" w:rsidRPr="007D39BC" w:rsidRDefault="003B5B7D" w:rsidP="003B5B7D">
      <w:pPr>
        <w:pStyle w:val="NormalWeb"/>
        <w:shd w:val="clear" w:color="auto" w:fill="FFFFFF"/>
        <w:spacing w:before="0" w:beforeAutospacing="0" w:after="0" w:afterAutospacing="0"/>
        <w:textAlignment w:val="baseline"/>
        <w:rPr>
          <w:rFonts w:ascii="Georgia" w:hAnsi="Georgia"/>
          <w:sz w:val="18"/>
          <w:szCs w:val="18"/>
        </w:rPr>
      </w:pPr>
      <w:r w:rsidRPr="007D39BC">
        <w:rPr>
          <w:rFonts w:ascii="Georgia" w:hAnsi="Georgia"/>
          <w:sz w:val="18"/>
          <w:szCs w:val="18"/>
        </w:rPr>
        <w:t xml:space="preserve">The last 30 credits earned (120 total) will mean that you have completed your Bachelor’s degree. </w:t>
      </w:r>
    </w:p>
    <w:p w:rsidR="003B5B7D" w:rsidRPr="007D39BC" w:rsidRDefault="003B5B7D" w:rsidP="003B5B7D">
      <w:pPr>
        <w:pStyle w:val="NormalWeb"/>
        <w:shd w:val="clear" w:color="auto" w:fill="FFFFFF"/>
        <w:spacing w:before="0" w:beforeAutospacing="0" w:after="0" w:afterAutospacing="0"/>
        <w:textAlignment w:val="baseline"/>
        <w:rPr>
          <w:rFonts w:ascii="Georgia" w:hAnsi="Georgia"/>
          <w:sz w:val="18"/>
          <w:szCs w:val="18"/>
        </w:rPr>
      </w:pPr>
    </w:p>
    <w:p w:rsidR="003B5B7D" w:rsidRPr="007D39BC" w:rsidRDefault="003B5B7D" w:rsidP="003B5B7D">
      <w:pPr>
        <w:pStyle w:val="NormalWeb"/>
        <w:shd w:val="clear" w:color="auto" w:fill="FFFFFF"/>
        <w:spacing w:before="0" w:beforeAutospacing="0" w:after="360" w:afterAutospacing="0" w:line="306" w:lineRule="atLeast"/>
        <w:textAlignment w:val="baseline"/>
        <w:rPr>
          <w:rFonts w:ascii="Georgia" w:hAnsi="Georgia"/>
          <w:sz w:val="18"/>
          <w:szCs w:val="18"/>
        </w:rPr>
      </w:pPr>
      <w:r w:rsidRPr="007D39BC">
        <w:rPr>
          <w:rFonts w:ascii="Georgia" w:hAnsi="Georgia"/>
          <w:sz w:val="18"/>
          <w:szCs w:val="18"/>
        </w:rPr>
        <w:t>You must take the appropriate courses that are outlined in your college catalog in order to obtain your degree. We often speak of obtaining a four-year degree, but in fact, few students obtain their four-year degree in four years. It doesn’t matter how long it takes, it’s just important to get that degree in the best possible time for you.</w:t>
      </w:r>
    </w:p>
    <w:p w:rsidR="003B5B7D" w:rsidRPr="007D39BC" w:rsidRDefault="003B5B7D">
      <w:pPr>
        <w:rPr>
          <w:rFonts w:ascii="Georgia" w:hAnsi="Georgia"/>
          <w:b/>
        </w:rPr>
      </w:pPr>
      <w:r w:rsidRPr="007D39BC">
        <w:rPr>
          <w:rFonts w:ascii="Georgia" w:hAnsi="Georgia"/>
          <w:b/>
        </w:rPr>
        <w:t>Why start at BCCC?</w:t>
      </w:r>
    </w:p>
    <w:p w:rsidR="003B5B7D" w:rsidRPr="007D39BC" w:rsidRDefault="005213E3">
      <w:pPr>
        <w:rPr>
          <w:rFonts w:ascii="Georgia" w:hAnsi="Georgia"/>
        </w:rPr>
      </w:pPr>
      <w:r w:rsidRPr="007D39BC">
        <w:rPr>
          <w:rFonts w:ascii="Georgia" w:hAnsi="Georgia"/>
        </w:rPr>
        <w:t>If you plan to earn a four-year degree, starting at BCCC is a great choice that will save you time and money!</w:t>
      </w:r>
    </w:p>
    <w:p w:rsidR="0070226F" w:rsidRPr="007D39BC" w:rsidRDefault="0070226F">
      <w:pPr>
        <w:rPr>
          <w:rFonts w:ascii="Georgia" w:hAnsi="Georgia"/>
        </w:rPr>
      </w:pPr>
      <w:r w:rsidRPr="007D39BC">
        <w:rPr>
          <w:rFonts w:ascii="Georgia" w:hAnsi="Georgia"/>
        </w:rPr>
        <w:t>For the majority of public institutions in the state of Maryland, i</w:t>
      </w:r>
      <w:r w:rsidR="00C86041" w:rsidRPr="007D39BC">
        <w:rPr>
          <w:rFonts w:ascii="Georgia" w:hAnsi="Georgia"/>
        </w:rPr>
        <w:t xml:space="preserve">f you have earned at least </w:t>
      </w:r>
      <w:r w:rsidR="003B5B7D" w:rsidRPr="007D39BC">
        <w:rPr>
          <w:rFonts w:ascii="Georgia" w:hAnsi="Georgia"/>
        </w:rPr>
        <w:t>24-30</w:t>
      </w:r>
      <w:r w:rsidR="00C86041" w:rsidRPr="007D39BC">
        <w:rPr>
          <w:rFonts w:ascii="Georgia" w:hAnsi="Georgia"/>
        </w:rPr>
        <w:t xml:space="preserve"> transferable credits: </w:t>
      </w:r>
      <w:r w:rsidR="00C86041" w:rsidRPr="007D39BC">
        <w:rPr>
          <w:rFonts w:ascii="Georgia" w:hAnsi="Georgia"/>
        </w:rPr>
        <w:tab/>
      </w:r>
    </w:p>
    <w:p w:rsidR="00C86041" w:rsidRPr="007D39BC" w:rsidRDefault="00C86041" w:rsidP="0070226F">
      <w:pPr>
        <w:jc w:val="center"/>
        <w:rPr>
          <w:rFonts w:ascii="Georgia" w:hAnsi="Georgia"/>
        </w:rPr>
      </w:pPr>
      <w:r w:rsidRPr="007D39BC">
        <w:rPr>
          <w:rFonts w:ascii="Georgia" w:hAnsi="Georgia"/>
        </w:rPr>
        <w:t>SAT and ACT scores are no longer required</w:t>
      </w:r>
    </w:p>
    <w:p w:rsidR="0070226F" w:rsidRPr="007D39BC" w:rsidRDefault="0070226F" w:rsidP="0070226F">
      <w:pPr>
        <w:jc w:val="center"/>
        <w:rPr>
          <w:rFonts w:ascii="Georgia" w:hAnsi="Georgia"/>
        </w:rPr>
      </w:pPr>
      <w:r w:rsidRPr="007D39BC">
        <w:rPr>
          <w:rFonts w:ascii="Georgia" w:hAnsi="Georgia"/>
        </w:rPr>
        <w:t>&amp;</w:t>
      </w:r>
    </w:p>
    <w:p w:rsidR="00EF4C12" w:rsidRPr="007D39BC" w:rsidRDefault="00C86041" w:rsidP="003B5B7D">
      <w:pPr>
        <w:jc w:val="center"/>
        <w:rPr>
          <w:rFonts w:ascii="Georgia" w:hAnsi="Georgia"/>
        </w:rPr>
      </w:pPr>
      <w:r w:rsidRPr="007D39BC">
        <w:rPr>
          <w:rFonts w:ascii="Georgia" w:hAnsi="Georgia"/>
        </w:rPr>
        <w:t>High school GPA is not considered</w:t>
      </w:r>
      <w:r w:rsidR="00DB66A3" w:rsidRPr="007D39BC">
        <w:rPr>
          <w:rFonts w:ascii="Georgia" w:hAnsi="Georgia"/>
        </w:rPr>
        <w:t xml:space="preserve"> in admission</w:t>
      </w:r>
    </w:p>
    <w:p w:rsidR="00CC5908" w:rsidRPr="007D39BC" w:rsidRDefault="00CC5908" w:rsidP="00CC5908">
      <w:pPr>
        <w:spacing w:after="0"/>
        <w:rPr>
          <w:rFonts w:ascii="Georgia" w:hAnsi="Georgia"/>
          <w:b/>
        </w:rPr>
      </w:pPr>
      <w:r w:rsidRPr="007D39BC">
        <w:rPr>
          <w:rFonts w:ascii="Georgia" w:hAnsi="Georgia"/>
          <w:b/>
        </w:rPr>
        <w:t>Make sure your credits transfer!</w:t>
      </w:r>
    </w:p>
    <w:p w:rsidR="00C86041" w:rsidRPr="007D39BC" w:rsidRDefault="00C86041" w:rsidP="007D723D">
      <w:pPr>
        <w:spacing w:after="0"/>
        <w:rPr>
          <w:rFonts w:ascii="Georgia" w:hAnsi="Georgia"/>
        </w:rPr>
      </w:pPr>
      <w:r w:rsidRPr="007D39BC">
        <w:rPr>
          <w:rFonts w:ascii="Georgia" w:hAnsi="Georgia"/>
        </w:rPr>
        <w:t>ARTSYS website for transferring in-state: provides info on majors, recommended transfer programs, and course equivalency, find out if a course will transfer</w:t>
      </w:r>
      <w:r w:rsidR="00EF4C12" w:rsidRPr="007D39BC">
        <w:rPr>
          <w:rFonts w:ascii="Georgia" w:hAnsi="Georgia"/>
        </w:rPr>
        <w:t xml:space="preserve"> to MD state schools. </w:t>
      </w:r>
      <w:r w:rsidR="00EF4C12" w:rsidRPr="007D39BC">
        <w:rPr>
          <w:rFonts w:ascii="Georgia" w:hAnsi="Georgia"/>
          <w:sz w:val="18"/>
          <w:szCs w:val="18"/>
          <w:shd w:val="clear" w:color="auto" w:fill="FFFFFF"/>
        </w:rPr>
        <w:t>Sending in a transcript for review by the appropriate department faculty members or admissions advisors is the fastest way to get answers.</w:t>
      </w:r>
      <w:r w:rsidR="00EF4C12" w:rsidRPr="007D39BC">
        <w:rPr>
          <w:rStyle w:val="apple-converted-space"/>
          <w:rFonts w:ascii="Georgia" w:hAnsi="Georgia"/>
          <w:sz w:val="18"/>
          <w:szCs w:val="18"/>
          <w:shd w:val="clear" w:color="auto" w:fill="FFFFFF"/>
        </w:rPr>
        <w:t> </w:t>
      </w:r>
    </w:p>
    <w:p w:rsidR="007D723D" w:rsidRPr="007D39BC" w:rsidRDefault="007D723D" w:rsidP="007D723D">
      <w:pPr>
        <w:spacing w:after="0"/>
        <w:rPr>
          <w:rFonts w:ascii="Georgia" w:hAnsi="Georgia"/>
        </w:rPr>
      </w:pPr>
    </w:p>
    <w:p w:rsidR="007D723D" w:rsidRPr="007D39BC" w:rsidRDefault="007D723D" w:rsidP="007D723D">
      <w:pPr>
        <w:rPr>
          <w:rFonts w:ascii="Georgia" w:hAnsi="Georgia"/>
        </w:rPr>
      </w:pPr>
      <w:r w:rsidRPr="007D39BC">
        <w:rPr>
          <w:rFonts w:ascii="Georgia" w:hAnsi="Georgia"/>
        </w:rPr>
        <w:t xml:space="preserve">For students considering transferring to a 4 year institution, use ARTSYS, The Articulation System for Maryland Colleges &amp; Universities found </w:t>
      </w:r>
      <w:proofErr w:type="gramStart"/>
      <w:r w:rsidRPr="007D39BC">
        <w:rPr>
          <w:rFonts w:ascii="Georgia" w:hAnsi="Georgia"/>
        </w:rPr>
        <w:t xml:space="preserve">at  </w:t>
      </w:r>
      <w:proofErr w:type="gramEnd"/>
      <w:r w:rsidRPr="007D39BC">
        <w:rPr>
          <w:rFonts w:ascii="Georgia" w:hAnsi="Georgia"/>
        </w:rPr>
        <w:fldChar w:fldCharType="begin"/>
      </w:r>
      <w:r w:rsidRPr="007D39BC">
        <w:rPr>
          <w:rFonts w:ascii="Georgia" w:hAnsi="Georgia"/>
        </w:rPr>
        <w:instrText xml:space="preserve"> HYPERLINK "http://www.artweb.usmd.edu" </w:instrText>
      </w:r>
      <w:r w:rsidRPr="007D39BC">
        <w:rPr>
          <w:rFonts w:ascii="Georgia" w:hAnsi="Georgia"/>
        </w:rPr>
        <w:fldChar w:fldCharType="separate"/>
      </w:r>
      <w:r w:rsidRPr="007D39BC">
        <w:rPr>
          <w:rFonts w:ascii="Georgia" w:hAnsi="Georgia"/>
          <w:u w:val="single"/>
        </w:rPr>
        <w:t>www.artweb.usmd.edu</w:t>
      </w:r>
      <w:r w:rsidRPr="007D39BC">
        <w:rPr>
          <w:rFonts w:ascii="Georgia" w:hAnsi="Georgia"/>
          <w:u w:val="single"/>
        </w:rPr>
        <w:fldChar w:fldCharType="end"/>
      </w:r>
      <w:r w:rsidRPr="007D39BC">
        <w:rPr>
          <w:rFonts w:ascii="Georgia" w:hAnsi="Georgia"/>
          <w:u w:val="single"/>
        </w:rPr>
        <w:t>.</w:t>
      </w:r>
      <w:r w:rsidRPr="007D39BC">
        <w:rPr>
          <w:rFonts w:ascii="Georgia" w:hAnsi="Georgia"/>
        </w:rPr>
        <w:t xml:space="preserve">  ARTSYS will help students gather the following: what courses will transfer from BCCC to the 4 year college, course equivalences, and what majors are being offered at Maryland Colleges and Universities.  </w:t>
      </w:r>
    </w:p>
    <w:p w:rsidR="007D723D" w:rsidRPr="007D39BC" w:rsidRDefault="007D723D" w:rsidP="007D723D">
      <w:pPr>
        <w:rPr>
          <w:rFonts w:ascii="Georgia" w:hAnsi="Georgia"/>
        </w:rPr>
      </w:pPr>
      <w:r w:rsidRPr="007D39BC">
        <w:rPr>
          <w:rFonts w:ascii="Georgia" w:hAnsi="Georgia"/>
        </w:rPr>
        <w:lastRenderedPageBreak/>
        <w:t xml:space="preserve">Although many schools may accept all your credits when you graduate it does not mean that you will transfer in as a junior. Be sure to find out if completing your general education electives </w:t>
      </w:r>
      <w:proofErr w:type="gramStart"/>
      <w:r w:rsidRPr="007D39BC">
        <w:rPr>
          <w:rFonts w:ascii="Georgia" w:hAnsi="Georgia"/>
        </w:rPr>
        <w:t>are</w:t>
      </w:r>
      <w:proofErr w:type="gramEnd"/>
      <w:r w:rsidRPr="007D39BC">
        <w:rPr>
          <w:rFonts w:ascii="Georgia" w:hAnsi="Georgia"/>
        </w:rPr>
        <w:t xml:space="preserve"> required for junior status. </w:t>
      </w:r>
    </w:p>
    <w:p w:rsidR="003B5B7D" w:rsidRPr="007D39BC" w:rsidRDefault="003B5B7D" w:rsidP="007D723D">
      <w:pPr>
        <w:rPr>
          <w:rFonts w:ascii="Georgia" w:hAnsi="Georgia"/>
        </w:rPr>
      </w:pPr>
    </w:p>
    <w:p w:rsidR="00EF4C12" w:rsidRPr="007D39BC" w:rsidRDefault="00C86041">
      <w:pPr>
        <w:rPr>
          <w:rFonts w:ascii="Georgia" w:hAnsi="Georgia"/>
        </w:rPr>
      </w:pPr>
      <w:r w:rsidRPr="007D39BC">
        <w:rPr>
          <w:rFonts w:ascii="Georgia" w:hAnsi="Georgia"/>
          <w:b/>
        </w:rPr>
        <w:t>Transfer students are offered aid!</w:t>
      </w:r>
      <w:r w:rsidRPr="007D39BC">
        <w:rPr>
          <w:rFonts w:ascii="Georgia" w:hAnsi="Georgia"/>
        </w:rPr>
        <w:t xml:space="preserve"> Check for transfer scholarships when searching any school</w:t>
      </w:r>
      <w:r w:rsidR="00CC5908" w:rsidRPr="007D39BC">
        <w:rPr>
          <w:rFonts w:ascii="Georgia" w:hAnsi="Georgia"/>
        </w:rPr>
        <w:t>. Look specifically for both transfer and merit-aid.</w:t>
      </w:r>
      <w:r w:rsidR="003B5B7D" w:rsidRPr="007D39BC">
        <w:rPr>
          <w:rFonts w:ascii="Georgia" w:hAnsi="Georgia"/>
        </w:rPr>
        <w:t xml:space="preserve"> Use the link to your left for an abbreviated scholarship guide.</w:t>
      </w:r>
    </w:p>
    <w:p w:rsidR="003B5B7D" w:rsidRPr="007D39BC" w:rsidRDefault="003B5B7D">
      <w:pPr>
        <w:rPr>
          <w:rFonts w:ascii="Georgia" w:hAnsi="Georgia"/>
        </w:rPr>
      </w:pPr>
    </w:p>
    <w:p w:rsidR="00CC5908" w:rsidRPr="007D39BC" w:rsidRDefault="00CC5908" w:rsidP="00CC5908">
      <w:pPr>
        <w:spacing w:after="0"/>
        <w:rPr>
          <w:rFonts w:ascii="Georgia" w:hAnsi="Georgia"/>
          <w:b/>
        </w:rPr>
      </w:pPr>
      <w:r w:rsidRPr="007D39BC">
        <w:rPr>
          <w:rFonts w:ascii="Georgia" w:hAnsi="Georgia"/>
          <w:b/>
        </w:rPr>
        <w:t>Plan early!</w:t>
      </w:r>
    </w:p>
    <w:p w:rsidR="00CC5908" w:rsidRPr="007D39BC" w:rsidRDefault="00CC5908">
      <w:pPr>
        <w:rPr>
          <w:rFonts w:ascii="Georgia" w:hAnsi="Georgia"/>
        </w:rPr>
      </w:pPr>
      <w:r w:rsidRPr="007D39BC">
        <w:rPr>
          <w:rFonts w:ascii="Georgia" w:hAnsi="Georgia"/>
        </w:rPr>
        <w:t>Know what schools have articulation agreements with BCCC. Know where your credits are accepted and how many</w:t>
      </w:r>
      <w:r w:rsidR="002609F9" w:rsidRPr="007D39BC">
        <w:rPr>
          <w:rFonts w:ascii="Georgia" w:hAnsi="Georgia"/>
        </w:rPr>
        <w:t>- Most schools require 24-30 credits to be considered for transfer</w:t>
      </w:r>
      <w:r w:rsidRPr="007D39BC">
        <w:rPr>
          <w:rFonts w:ascii="Georgia" w:hAnsi="Georgia"/>
        </w:rPr>
        <w:t>. Pick a major that works for transferring- not all majors do. Speak with your advisor about major options and the industry you’re interested in. Meet with your transfer professional.</w:t>
      </w:r>
    </w:p>
    <w:p w:rsidR="007D723D" w:rsidRPr="007D39BC" w:rsidRDefault="007D723D" w:rsidP="007D723D">
      <w:pPr>
        <w:rPr>
          <w:rFonts w:ascii="Georgia" w:hAnsi="Georgia"/>
        </w:rPr>
      </w:pPr>
      <w:r w:rsidRPr="007D39BC">
        <w:rPr>
          <w:rFonts w:ascii="Georgia" w:hAnsi="Georgia"/>
        </w:rPr>
        <w:t>Students should always contact their 4 year school of choice to confirm that they are on track.</w:t>
      </w:r>
    </w:p>
    <w:p w:rsidR="003B5B7D" w:rsidRPr="007D39BC" w:rsidRDefault="003B5B7D" w:rsidP="007D723D">
      <w:pPr>
        <w:rPr>
          <w:rFonts w:ascii="Georgia" w:hAnsi="Georgia"/>
        </w:rPr>
      </w:pPr>
    </w:p>
    <w:p w:rsidR="003B5B7D" w:rsidRPr="007D39BC" w:rsidRDefault="003B5B7D" w:rsidP="003B5B7D">
      <w:pPr>
        <w:rPr>
          <w:rFonts w:ascii="Georgia" w:hAnsi="Georgia"/>
          <w:b/>
        </w:rPr>
      </w:pPr>
      <w:r w:rsidRPr="007D39BC">
        <w:rPr>
          <w:rFonts w:ascii="Georgia" w:hAnsi="Georgia"/>
          <w:b/>
        </w:rPr>
        <w:t>Meet the deadline!</w:t>
      </w:r>
    </w:p>
    <w:p w:rsidR="00EF4C12" w:rsidRPr="007D39BC" w:rsidRDefault="003B5B7D" w:rsidP="003B5B7D">
      <w:pPr>
        <w:rPr>
          <w:rFonts w:ascii="Georgia" w:hAnsi="Georgia"/>
        </w:rPr>
      </w:pPr>
      <w:r w:rsidRPr="007D39BC">
        <w:rPr>
          <w:rFonts w:ascii="Georgia" w:hAnsi="Georgia"/>
        </w:rPr>
        <w:t>Unfortunately, many transfer students apply too late or miss out on aid because of not knowing appropriate deadlines. Use the link to your left to view a chart of common deadlines. You may always consult with the four-year institution’s website as well.</w:t>
      </w:r>
    </w:p>
    <w:p w:rsidR="00CC5908" w:rsidRPr="007D39BC" w:rsidRDefault="00CC5908">
      <w:pPr>
        <w:rPr>
          <w:rFonts w:ascii="Georgia" w:hAnsi="Georgia"/>
        </w:rPr>
      </w:pPr>
    </w:p>
    <w:sectPr w:rsidR="00CC5908" w:rsidRPr="007D39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041"/>
    <w:rsid w:val="002609F9"/>
    <w:rsid w:val="002D5244"/>
    <w:rsid w:val="003B5B7D"/>
    <w:rsid w:val="00447C01"/>
    <w:rsid w:val="005213E3"/>
    <w:rsid w:val="0070226F"/>
    <w:rsid w:val="007D39BC"/>
    <w:rsid w:val="007D723D"/>
    <w:rsid w:val="008B6D35"/>
    <w:rsid w:val="00C86041"/>
    <w:rsid w:val="00CC5908"/>
    <w:rsid w:val="00DB66A3"/>
    <w:rsid w:val="00EF4C12"/>
    <w:rsid w:val="00F2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4C12"/>
  </w:style>
  <w:style w:type="paragraph" w:styleId="NormalWeb">
    <w:name w:val="Normal (Web)"/>
    <w:basedOn w:val="Normal"/>
    <w:uiPriority w:val="99"/>
    <w:semiHidden/>
    <w:unhideWhenUsed/>
    <w:rsid w:val="003B5B7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F4C12"/>
  </w:style>
  <w:style w:type="paragraph" w:styleId="NormalWeb">
    <w:name w:val="Normal (Web)"/>
    <w:basedOn w:val="Normal"/>
    <w:uiPriority w:val="99"/>
    <w:semiHidden/>
    <w:unhideWhenUsed/>
    <w:rsid w:val="003B5B7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588197">
      <w:bodyDiv w:val="1"/>
      <w:marLeft w:val="0"/>
      <w:marRight w:val="0"/>
      <w:marTop w:val="0"/>
      <w:marBottom w:val="0"/>
      <w:divBdr>
        <w:top w:val="none" w:sz="0" w:space="0" w:color="auto"/>
        <w:left w:val="none" w:sz="0" w:space="0" w:color="auto"/>
        <w:bottom w:val="none" w:sz="0" w:space="0" w:color="auto"/>
        <w:right w:val="none" w:sz="0" w:space="0" w:color="auto"/>
      </w:divBdr>
    </w:div>
    <w:div w:id="6409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1903025F7E64FA8A69BF93853D1B7" ma:contentTypeVersion="22" ma:contentTypeDescription="Create a new document." ma:contentTypeScope="" ma:versionID="89ad5d5604cf28416880c32c9a5fac72">
  <xsd:schema xmlns:xsd="http://www.w3.org/2001/XMLSchema" xmlns:xs="http://www.w3.org/2001/XMLSchema" xmlns:p="http://schemas.microsoft.com/office/2006/metadata/properties" xmlns:ns2="9b1acc11-acab-4ffa-946a-f51aefaaca41" xmlns:ns3="89e26680-0c8e-46ad-9603-b7bc3fbcc34e" targetNamespace="http://schemas.microsoft.com/office/2006/metadata/properties" ma:root="true" ma:fieldsID="0d4d1353b1f432ad7a291943276d8465" ns2:_="" ns3:_="">
    <xsd:import namespace="9b1acc11-acab-4ffa-946a-f51aefaaca41"/>
    <xsd:import namespace="89e26680-0c8e-46ad-9603-b7bc3fbcc3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1acc11-acab-4ffa-946a-f51aefaac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be46288-ec71-47d5-a291-badb8426864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e26680-0c8e-46ad-9603-b7bc3fbcc34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be9f38e-2acf-41e9-8bc4-d4fffc1e9533}" ma:internalName="TaxCatchAll" ma:showField="CatchAllData" ma:web="89e26680-0c8e-46ad-9603-b7bc3fbcc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1acc11-acab-4ffa-946a-f51aefaaca41">
      <Terms xmlns="http://schemas.microsoft.com/office/infopath/2007/PartnerControls"/>
    </lcf76f155ced4ddcb4097134ff3c332f>
    <TaxCatchAll xmlns="89e26680-0c8e-46ad-9603-b7bc3fbcc34e" xsi:nil="true"/>
  </documentManagement>
</p:properties>
</file>

<file path=customXml/itemProps1.xml><?xml version="1.0" encoding="utf-8"?>
<ds:datastoreItem xmlns:ds="http://schemas.openxmlformats.org/officeDocument/2006/customXml" ds:itemID="{CCC1FF4B-6E30-46C8-ACB1-88BB28AD4EC3}"/>
</file>

<file path=customXml/itemProps2.xml><?xml version="1.0" encoding="utf-8"?>
<ds:datastoreItem xmlns:ds="http://schemas.openxmlformats.org/officeDocument/2006/customXml" ds:itemID="{ECAE6E54-C96C-4A93-A10C-8B11EE54E2F8}"/>
</file>

<file path=customXml/itemProps3.xml><?xml version="1.0" encoding="utf-8"?>
<ds:datastoreItem xmlns:ds="http://schemas.openxmlformats.org/officeDocument/2006/customXml" ds:itemID="{2761B345-31A4-4D15-8A67-1ABFBFE26E6F}"/>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dc:creator>
  <cp:lastModifiedBy>KS</cp:lastModifiedBy>
  <cp:revision>2</cp:revision>
  <cp:lastPrinted>2015-09-23T13:33:00Z</cp:lastPrinted>
  <dcterms:created xsi:type="dcterms:W3CDTF">2016-09-09T18:46:00Z</dcterms:created>
  <dcterms:modified xsi:type="dcterms:W3CDTF">2016-09-09T18:46:00Z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0x01010029C1903025F7E64FA8A69BF93853D1B7</vt:lpwstr>
  </property>
</Properties>
</file>